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06ECE557" w:rsidR="001D4B36" w:rsidRPr="009729C7" w:rsidRDefault="001D4B36" w:rsidP="00972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</w:t>
      </w:r>
      <w:r w:rsidR="00272859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ПОЯСНЕНИЯ</w:t>
      </w:r>
    </w:p>
    <w:p w14:paraId="106E16D9" w14:textId="5D07824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Порядок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учета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разработан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статьей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4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Федерального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закона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25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января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2002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8-ФЗ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населения»,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постановлением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Правительства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7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декабря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2019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1608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«Об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организации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(с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изменениями),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«Принципами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рекомендациями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отношении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переписей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жилого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фонда»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(ООН,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2017),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«Рекомендациями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Конференции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Европейских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статистиков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проведению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переписей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жилищного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фонда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(ЕЭК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ООН,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2015),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«Рекомендациями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статистике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международной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миграции»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(ООН,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1998).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F4392" w14:textId="6153249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Дата</w:t>
      </w:r>
      <w:r w:rsidR="0027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переписи.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Всероссийская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состоянию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момент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учета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часов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Необходимость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установки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такого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момента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связана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непрерывным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изменением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(рождения,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смерти,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переезды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людей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одного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жительства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другое).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01AFB" w14:textId="270E439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Период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сбора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сведений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15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14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ноября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для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страны,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кроме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отдаленных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труднодоступных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Для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которых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было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затруднено,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состоялась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декабря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приказом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31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августа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563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«Об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утверждении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Перечня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отдаленных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труднодоступных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сроков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(зарегистрирован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Минюстом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8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регистрационный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60299).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7F6BC" w14:textId="2EC6E13D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Разработка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итогов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произведена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муниципальным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образованиям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субъектов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состоянию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16530" w14:textId="6D4F40DC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27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r w:rsidR="0027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населения.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как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переписях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2002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годов,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учитывалось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население.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Это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население,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(обычно)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проживающее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Федерации: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3A294" w14:textId="34DDE43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намеревающиеся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проживать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течение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12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месяцев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подряд);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0CDD3" w14:textId="0D4B5EBC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пределами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связи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служебной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командировкой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выполнением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служебных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обязанностей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линии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власти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сроком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(включая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находящихся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вместе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членов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семей);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4EB20" w14:textId="105A9F6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выехавшие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командировку,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контрактам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фирмами,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причинам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менее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одного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года;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CEB71" w14:textId="3A77496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lastRenderedPageBreak/>
        <w:t>постоянно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моряки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рыболовных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торговых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судов,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дату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плавании;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10618" w14:textId="3C73EB9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без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Россию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из-за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жительство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ищущие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убежище,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включая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них,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кто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успел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оформить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регистрационные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документы;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3C1D4" w14:textId="4E59789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без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Россию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из-за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целью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они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пробыли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стране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осталось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находиться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России).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FA647" w14:textId="09CF41A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были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также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учтены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отдельной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категорией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находившиеся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дату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(включая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участники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СНГ).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численность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этой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категории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вошли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гражданства),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Российскую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Федерацию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менее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независимо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отдых,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лечение,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посещения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родственников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знакомых,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религиозного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паломничества,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также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транзитные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мигранты.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AB779" w14:textId="6AC3A56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Военнослужащие,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проходившие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военную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службу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призыву,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отбывающие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наказание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местах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лишения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свободы,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вошли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численность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населенного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пункта,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которого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фактически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располагается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соответствующий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закрытый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объект.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D9A51" w14:textId="1CE2BFF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Бездомные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учтены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месте,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где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застала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C48F" w14:textId="3B38598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Не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учитывались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населения: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5F18" w14:textId="59911DB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(кроме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пределами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линии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власти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Федерации);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6D797" w14:textId="22DEA4C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выехавшие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контрактам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фирмами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когда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они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выехали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осталось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находиться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рубежом);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9745B" w14:textId="69FF3D9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работающие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дипломатических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своего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военнослужащие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члены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семей;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8FE1" w14:textId="03E7DD4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работающие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международных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организаций;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8A9B" w14:textId="791038A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являющиеся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членами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делегаций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правительств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законодательных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своих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государств.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03518" w14:textId="50C74EEF" w:rsidR="001D4B36" w:rsidRPr="009729C7" w:rsidRDefault="001D4B36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Население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переписано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по</w:t>
      </w:r>
      <w:r w:rsidR="0027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своего</w:t>
      </w:r>
      <w:r w:rsidR="0027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постоянного</w:t>
      </w:r>
      <w:r w:rsidR="0027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(обычного)</w:t>
      </w:r>
      <w:r w:rsidR="0027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жительства</w:t>
      </w:r>
      <w:r w:rsidRPr="009729C7">
        <w:rPr>
          <w:rFonts w:ascii="Times New Roman" w:hAnsi="Times New Roman" w:cs="Times New Roman"/>
          <w:sz w:val="28"/>
          <w:szCs w:val="28"/>
        </w:rPr>
        <w:t>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которым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является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населенный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пункт,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дом,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квартира,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комната,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где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опрашиваемый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проводит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большую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часть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своего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времени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(обычно).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Это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может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адресом,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которому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человек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зарегистрирован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пребывания.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0819DC0" w14:textId="6D01FF4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Единицей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считается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жилое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понятие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входят: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78DCC41" w14:textId="2F890F1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а)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многоквартирном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5E1BD0B" w14:textId="305A48C4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б)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индивидуальный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(одноквартирный)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(изба,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сторожка,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коттедж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одноквартирное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строение);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01E2A42" w14:textId="1465CAE4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4808F5" w14:textId="0B62B43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г)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номер,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гостинице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пребывания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проживавшие;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68C76D2" w14:textId="1FAB6D1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д)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любое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приспособленное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жилья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(вагончик,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бытовка,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хозблок,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баржа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т.п.);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5B72BA1" w14:textId="6AB8091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е)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палата,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отделение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зависимости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ведется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соответствующих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организациях)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социального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медицинского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назначения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(домах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ребенка,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сирот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специальных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(коррекционных)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детей-сирот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домах-школах,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домах-интернатах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престарелых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инвалидов,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больницах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хроническими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заболеваниями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казармах,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религиозных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организациях.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11BB6C" w14:textId="5B8484F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момент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отсутствовал.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64FE259" w14:textId="379D6F9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Ниже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порядок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определение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вызвать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затруднения.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1AB2814" w14:textId="4E44D74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данном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населенный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границу,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власти),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зарубежными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вахтовым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методом)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лечение,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посещения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родственников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знакомых,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религиозного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паломничества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E2D667F" w14:textId="61DC1E04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длительные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служебные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более)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границу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власти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ними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семей,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этой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представлена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EC2112C" w14:textId="4C077B76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3)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Студенты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высших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средних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профессиональных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образовательных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учреждений,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учебы.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6198259" w14:textId="6A9546C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4)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призванные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военно-учебный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BAA8777" w14:textId="07A167AD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5)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открытой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81BD917" w14:textId="5D7195F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6)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призыву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закрытой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6420BF" w14:textId="011B515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7)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торговых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пассажирских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судов,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дальнем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плавании,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домохозяйство,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входили.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домохозяйство),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зарегистрированные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судну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работали,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выхода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море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организации.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F490D9C" w14:textId="0CC72D8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8)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арестованные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административном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задержанные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подозрению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совершении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преступления,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следствием,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9C0BCA" w14:textId="786E677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9)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отбывавшие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наказание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лишения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свободы,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D7D106F" w14:textId="10C6352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10)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(т.е.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государства)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1EC5A2C" w14:textId="4EE851A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11)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более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контрактам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c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работавших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представительствах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международных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организаций)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обычно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34C40E6" w14:textId="07B7A3F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12)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стран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поисках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убежища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разрешение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нет),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F627538" w14:textId="1DE1188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13)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гостиницах,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больницах,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отдыха,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санаториях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F37D1FE" w14:textId="7D61402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14)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(например,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бездомные),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0B7FBF70" w14:textId="5E64AA8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Все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перечисленные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указанной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переписанным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страны.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9DFEED5" w14:textId="4B9ABD1F" w:rsidR="0002126E" w:rsidRPr="009729C7" w:rsidRDefault="001D4B36" w:rsidP="009729C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проживавшего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вошли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учебу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работу,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срока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лечения,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гости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родственникам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знакомым,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транзитные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мигранты.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EDA1528" w14:textId="087D70D1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Программа</w:t>
      </w:r>
      <w:r w:rsidR="00272859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Всероссийской</w:t>
      </w:r>
      <w:r w:rsidR="00272859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населения</w:t>
      </w:r>
      <w:r w:rsidR="00272859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2020</w:t>
      </w:r>
      <w:r w:rsidR="00272859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года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(перечень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населении)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содержала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сокращенный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перечень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F6A66B6" w14:textId="736E4B61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Образцы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приведены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Приложении.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текст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совпадают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текстом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бумажном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носителе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статьи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7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Федерального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закона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F34363" w14:textId="04257FA8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демографической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национальной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характеристик,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состояния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браке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(супружеском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союзе),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образования,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владения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пользования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языками,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средств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существованию,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рабочей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миграции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рождаемости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жилищных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условий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П).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26CFCB0" w14:textId="265B9F04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краткой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программе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В).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A26CFF7" w14:textId="78A59D3F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Метод</w:t>
      </w:r>
      <w:r w:rsidR="00272859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Впервые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отечественной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практике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переписей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респонденты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самостоятельно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заполнить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себя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информационно-телекоммуникационной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сети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«Интернет»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Интернет)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«Едином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портале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муниципальных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услуг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(функций)»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ЕПГУ).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заполнившие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опрашивались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специально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обученными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переписчиками,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заполняли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планшетных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компьютерах.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Бумажные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использовались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крайнем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например,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настоятельной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просьбе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респондента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поломке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планшетного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компьютера.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обходили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счетного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нежилые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помещения),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собирали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жителях,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переписавшихся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E052374" w14:textId="1E4DD5B9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Вопросы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формулировке,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которая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листах.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производилась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опрашиваемых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предъявления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каких-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либо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документов,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подтверждающих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правильность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ответов.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осуществлялся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стационарных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участках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случаях,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использованием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телефонной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связи.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62DE21F" w14:textId="7B2F5407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отказавшимся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участвовать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весь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рождения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получены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административных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Федеральным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законом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94895F4" w14:textId="0F6CFC36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</w:t>
      </w:r>
      <w:r w:rsidR="00272859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мероприятия.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охвата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исключения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случаев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повторных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записей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пропусков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после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осуществлялись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контрольные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мероприятия.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людей,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заполнялись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наряду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листами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«Список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заполнением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листов»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прохождении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чтобы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исключить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повторный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учет.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указания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(бездомным,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переезжавшим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одного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если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пути)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находившимся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проживающим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27285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D84AC65" w14:textId="36A83934" w:rsid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переписи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был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контрольный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обход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10%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каждом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счетном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участке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полноты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правильности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переписи.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Люди,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пропущенные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переписи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выявленные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контрольного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обхода,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вносились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переписные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листы,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ошибочно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переписанные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исключались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них.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D6A1F8" w14:textId="02335D5A" w:rsidR="00272859" w:rsidRPr="008475C6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Итоги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b/>
          <w:sz w:val="26"/>
          <w:szCs w:val="26"/>
        </w:rPr>
        <w:t>переписи.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Данные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Всероссийской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переписи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года,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полученные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автоматизированной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заполненных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переписных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листов,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публикуются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постоянному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населению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находившемуся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дату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переписи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страны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постоянное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население).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тома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томе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приводится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численность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характеристика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временно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находившихся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дату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переписи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России,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постоянно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проживающих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рубежом.</w:t>
      </w:r>
    </w:p>
    <w:p w14:paraId="6610638F" w14:textId="2884662C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ответам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самоопределения.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указавших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заполнения,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учтены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возрастно-половым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демографическим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параметрам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85532" w14:textId="633A5CAB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проводился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пищей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объединяющих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расходующих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отношениями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отношениями,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вытекающими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брака,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родственниками,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коллективными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свободы,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казармах,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бездомных.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91663" w14:textId="4AFC3C8C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Частными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проживающие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обычных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(одноквартирных)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комнатах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общежитиях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859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типа,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приспособленных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жилья.</w:t>
      </w:r>
    </w:p>
    <w:p w14:paraId="255CA8C9" w14:textId="17363C0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заполнявшихся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респонденты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переписи.</w:t>
      </w:r>
    </w:p>
    <w:p w14:paraId="6EC3F22C" w14:textId="03812A78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типам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занимаемых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жилых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E62F0" w14:textId="65E82BE1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«индивидуальный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(квартиры),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лицевым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услуг;</w:t>
      </w:r>
    </w:p>
    <w:p w14:paraId="04969331" w14:textId="0893D768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«отдельная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лицевой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самостоятельный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участок,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прилегающий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дому;</w:t>
      </w:r>
    </w:p>
    <w:p w14:paraId="1F9977F9" w14:textId="30C78F3A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«коммунальная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лицевыми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счетами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выходом;</w:t>
      </w:r>
    </w:p>
    <w:p w14:paraId="5D9C55A2" w14:textId="4771DC1E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«общежитие»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типа,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продолжительного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услуг;</w:t>
      </w:r>
    </w:p>
    <w:p w14:paraId="518E214F" w14:textId="5E6B3A79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«гостиница»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мотель,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хостел,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апартаменты,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меблированные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комнаты,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пансионат,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санаторий,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турбаза,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приют),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приспособленные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краткосрочного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услуг;</w:t>
      </w:r>
    </w:p>
    <w:p w14:paraId="54A0BE65" w14:textId="2F7CC90E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«другое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вагончик,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баржа,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бытовка,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яранга,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юрта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подобного,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передвижное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промышленности,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энергосетей,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водного);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временное,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сезонно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используемое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передвижное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lastRenderedPageBreak/>
        <w:t>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полукочевом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образе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сезонном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перемещении,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отходничестве.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51BB5" w14:textId="63199940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материале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собиралась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квартирах.</w:t>
      </w:r>
    </w:p>
    <w:p w14:paraId="7FF4C19F" w14:textId="7FBDA2E1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занимаемых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П.</w:t>
      </w:r>
    </w:p>
    <w:p w14:paraId="6BB4ECEA" w14:textId="1FCA4957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Комнатой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обособленная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предназначенная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включаются: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холлы,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коридоры,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душевые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комнаты,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бассейны,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сауны,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кладовые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Совмещенная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кухня-столовая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комнатой.</w:t>
      </w:r>
    </w:p>
    <w:p w14:paraId="16F1CC77" w14:textId="4424BCA5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П.</w:t>
      </w:r>
    </w:p>
    <w:p w14:paraId="553DA3A8" w14:textId="72EAE471" w:rsidR="00272859" w:rsidRPr="00272859" w:rsidRDefault="00272859" w:rsidP="00272859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27285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ответе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859">
        <w:rPr>
          <w:b/>
          <w:sz w:val="28"/>
          <w:szCs w:val="28"/>
        </w:rPr>
        <w:t>периоде</w:t>
      </w:r>
      <w:r>
        <w:rPr>
          <w:b/>
          <w:sz w:val="28"/>
          <w:szCs w:val="28"/>
        </w:rPr>
        <w:t xml:space="preserve"> </w:t>
      </w:r>
      <w:r w:rsidRPr="00272859">
        <w:rPr>
          <w:b/>
          <w:sz w:val="28"/>
          <w:szCs w:val="28"/>
        </w:rPr>
        <w:t>постройки</w:t>
      </w:r>
      <w:r>
        <w:rPr>
          <w:b/>
          <w:sz w:val="28"/>
          <w:szCs w:val="28"/>
        </w:rPr>
        <w:t xml:space="preserve"> </w:t>
      </w:r>
      <w:r w:rsidRPr="00272859">
        <w:rPr>
          <w:b/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учитывался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введен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эксплуатацию.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перестройках,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надстройках,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расширении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годом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ввода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считался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первоначальной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постройки.</w:t>
      </w:r>
    </w:p>
    <w:p w14:paraId="38BC473D" w14:textId="5A7F40D0" w:rsidR="00272859" w:rsidRPr="00272859" w:rsidRDefault="00272859" w:rsidP="00272859">
      <w:pPr>
        <w:pStyle w:val="Iauiue2"/>
        <w:spacing w:line="240" w:lineRule="auto"/>
        <w:rPr>
          <w:sz w:val="28"/>
          <w:szCs w:val="28"/>
        </w:rPr>
      </w:pPr>
      <w:r w:rsidRPr="00272859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859">
        <w:rPr>
          <w:b/>
          <w:sz w:val="28"/>
          <w:szCs w:val="28"/>
        </w:rPr>
        <w:t>материале</w:t>
      </w:r>
      <w:r>
        <w:rPr>
          <w:b/>
          <w:sz w:val="28"/>
          <w:szCs w:val="28"/>
        </w:rPr>
        <w:t xml:space="preserve"> </w:t>
      </w:r>
      <w:r w:rsidRPr="00272859">
        <w:rPr>
          <w:b/>
          <w:sz w:val="28"/>
          <w:szCs w:val="28"/>
        </w:rPr>
        <w:t>наружных</w:t>
      </w:r>
      <w:r>
        <w:rPr>
          <w:b/>
          <w:sz w:val="28"/>
          <w:szCs w:val="28"/>
        </w:rPr>
        <w:t xml:space="preserve"> </w:t>
      </w:r>
      <w:r w:rsidRPr="00272859">
        <w:rPr>
          <w:b/>
          <w:sz w:val="28"/>
          <w:szCs w:val="28"/>
        </w:rPr>
        <w:t>стен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респонденты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выбирали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вариантов:</w:t>
      </w:r>
    </w:p>
    <w:p w14:paraId="2A05B585" w14:textId="1A5C0B4A" w:rsidR="00272859" w:rsidRPr="00272859" w:rsidRDefault="00272859" w:rsidP="00272859">
      <w:pPr>
        <w:pStyle w:val="Iauiue2"/>
        <w:spacing w:line="240" w:lineRule="auto"/>
        <w:rPr>
          <w:sz w:val="28"/>
          <w:szCs w:val="28"/>
        </w:rPr>
      </w:pPr>
      <w:r w:rsidRPr="00272859">
        <w:rPr>
          <w:sz w:val="28"/>
          <w:szCs w:val="28"/>
        </w:rPr>
        <w:t>кирпич,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камень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кирпича,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естественного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камня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(ракушечника,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песчаника,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известняка,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туфа,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бутового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камня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другие)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облицовки;</w:t>
      </w:r>
    </w:p>
    <w:p w14:paraId="3811784C" w14:textId="5C60FFC0" w:rsidR="00272859" w:rsidRPr="00272859" w:rsidRDefault="00272859" w:rsidP="00272859">
      <w:pPr>
        <w:pStyle w:val="Iauiue2"/>
        <w:spacing w:line="240" w:lineRule="auto"/>
        <w:rPr>
          <w:sz w:val="28"/>
          <w:szCs w:val="28"/>
        </w:rPr>
      </w:pPr>
      <w:r w:rsidRPr="00272859">
        <w:rPr>
          <w:sz w:val="28"/>
          <w:szCs w:val="28"/>
        </w:rPr>
        <w:t>панель,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бетонных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железобетонных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панелей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бетонных,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железобетонных,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шлакобетонных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керамзитобетонных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блоков,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шлакоблоков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облицовки;</w:t>
      </w:r>
    </w:p>
    <w:p w14:paraId="1140D24E" w14:textId="6F69C794" w:rsidR="00272859" w:rsidRPr="00272859" w:rsidRDefault="00272859" w:rsidP="00272859">
      <w:pPr>
        <w:pStyle w:val="Iauiue2"/>
        <w:spacing w:line="240" w:lineRule="auto"/>
        <w:rPr>
          <w:sz w:val="28"/>
          <w:szCs w:val="28"/>
        </w:rPr>
      </w:pPr>
      <w:r w:rsidRPr="00272859">
        <w:rPr>
          <w:sz w:val="28"/>
          <w:szCs w:val="28"/>
        </w:rPr>
        <w:t>дерево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бруса,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рубленой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панельной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древесины,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облицованный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кирпичом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материалами;</w:t>
      </w:r>
    </w:p>
    <w:p w14:paraId="7ED0B3E1" w14:textId="1701E73E" w:rsidR="00272859" w:rsidRPr="00272859" w:rsidRDefault="00272859" w:rsidP="00272859">
      <w:pPr>
        <w:pStyle w:val="Iauiue2"/>
        <w:spacing w:line="240" w:lineRule="auto"/>
        <w:rPr>
          <w:sz w:val="28"/>
          <w:szCs w:val="28"/>
        </w:rPr>
      </w:pPr>
      <w:r w:rsidRPr="00272859">
        <w:rPr>
          <w:sz w:val="28"/>
          <w:szCs w:val="28"/>
        </w:rPr>
        <w:t>монолит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монолитных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армированных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конструкций,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залитых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бетонной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смесью,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облицованный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кирпичом,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плиткой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материалами;</w:t>
      </w:r>
    </w:p>
    <w:p w14:paraId="2791ABC3" w14:textId="232F5AA4" w:rsidR="00272859" w:rsidRPr="00272859" w:rsidRDefault="00272859" w:rsidP="00272859">
      <w:pPr>
        <w:pStyle w:val="Iauiue2"/>
        <w:spacing w:line="240" w:lineRule="auto"/>
        <w:rPr>
          <w:sz w:val="28"/>
          <w:szCs w:val="28"/>
        </w:rPr>
      </w:pPr>
      <w:r w:rsidRPr="00272859">
        <w:rPr>
          <w:sz w:val="28"/>
          <w:szCs w:val="28"/>
        </w:rPr>
        <w:t>смешанный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кирпичная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каменная,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деревянная.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зданиях,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стены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возведены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(например,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панель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кирпич),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учитывался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преобладающий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наружных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стен;</w:t>
      </w:r>
    </w:p>
    <w:p w14:paraId="1A771668" w14:textId="7A16E396" w:rsidR="00272859" w:rsidRPr="00272859" w:rsidRDefault="00272859" w:rsidP="00272859">
      <w:pPr>
        <w:pStyle w:val="Iauiue2"/>
        <w:spacing w:line="240" w:lineRule="auto"/>
        <w:rPr>
          <w:sz w:val="28"/>
          <w:szCs w:val="28"/>
        </w:rPr>
      </w:pPr>
      <w:r w:rsidRPr="00272859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саманные,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глинобитные,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сырцовые,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сборно-щитовые,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каркасно-засыпные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облицованные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кирпичом,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фасадными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панелями),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каркасно-камышитовые,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шлаковые,</w:t>
      </w:r>
      <w:r>
        <w:rPr>
          <w:sz w:val="28"/>
          <w:szCs w:val="28"/>
        </w:rPr>
        <w:t xml:space="preserve"> </w:t>
      </w:r>
      <w:proofErr w:type="spellStart"/>
      <w:r w:rsidRPr="00272859">
        <w:rPr>
          <w:sz w:val="28"/>
          <w:szCs w:val="28"/>
        </w:rPr>
        <w:t>шлакозаливные</w:t>
      </w:r>
      <w:proofErr w:type="spellEnd"/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материалов,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перечисленных</w:t>
      </w:r>
      <w:r>
        <w:rPr>
          <w:sz w:val="28"/>
          <w:szCs w:val="28"/>
        </w:rPr>
        <w:t xml:space="preserve"> </w:t>
      </w:r>
      <w:r w:rsidRPr="00272859">
        <w:rPr>
          <w:sz w:val="28"/>
          <w:szCs w:val="28"/>
        </w:rPr>
        <w:t>выше.</w:t>
      </w:r>
    </w:p>
    <w:p w14:paraId="65A360F5" w14:textId="509CA1A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lastRenderedPageBreak/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видами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респонденты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приведенного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списка:</w:t>
      </w:r>
    </w:p>
    <w:p w14:paraId="47CB744A" w14:textId="21DD8ADA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электропроводка,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подключенная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сети.</w:t>
      </w:r>
    </w:p>
    <w:p w14:paraId="63391A31" w14:textId="5C259D0D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Электроплита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напольная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электрическая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электрическая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варочная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панель.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EA571" w14:textId="638C435D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Газ: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D9925" w14:textId="7DC25B63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сетевой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газовая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(панель)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отопления,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нагреватель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снабжаемые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сетевым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газом;</w:t>
      </w:r>
    </w:p>
    <w:p w14:paraId="0FB90A05" w14:textId="53731545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сжиженный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(баллоны)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газовая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(панель),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снабжаемая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сжиженным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(баллонным)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коллективных,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дворовых,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баллонных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установок).</w:t>
      </w:r>
    </w:p>
    <w:p w14:paraId="48C212AB" w14:textId="77777777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Отопление:</w:t>
      </w:r>
    </w:p>
    <w:p w14:paraId="58531471" w14:textId="415D0C39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централизованное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отапливаются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(квартальной),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объединенной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ТЭЦ;</w:t>
      </w:r>
    </w:p>
    <w:p w14:paraId="06442997" w14:textId="2EE5001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котлов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отапливаются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автономных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водонагревателей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(АГВ),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локальных,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децентрализованных,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малометражных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отопительных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котлов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газовом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твердом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топливе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тепла;</w:t>
      </w:r>
    </w:p>
    <w:p w14:paraId="7FFC46F7" w14:textId="75CE298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печное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отапливаются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печью,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камином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дровах,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угле.</w:t>
      </w:r>
    </w:p>
    <w:p w14:paraId="0C3B6C04" w14:textId="77777777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Водоснабжение:</w:t>
      </w:r>
    </w:p>
    <w:p w14:paraId="5EAB99B6" w14:textId="758D10B9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централизованная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холодного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водопроводная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круглый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транспортируется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питьевая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холодного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водоснабжения;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оборудованным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водопроводный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водопроводной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сети;</w:t>
      </w:r>
    </w:p>
    <w:p w14:paraId="7834C729" w14:textId="250E431E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водопроводная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водопроводному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(насосу),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присоединенному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скважине,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колодцу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источников);</w:t>
      </w:r>
    </w:p>
    <w:p w14:paraId="1BC96D41" w14:textId="5BF5A690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колонка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водоразборный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(колонка)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105BF" w14:textId="428B2B41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колодец,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скважина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колодец,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скважина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берется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родника,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реки;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привозная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накопителе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lastRenderedPageBreak/>
        <w:t>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воды.</w:t>
      </w:r>
    </w:p>
    <w:p w14:paraId="1FF62D88" w14:textId="5CE3D2CA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Горячее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водоснабжение:</w:t>
      </w:r>
    </w:p>
    <w:p w14:paraId="423D7646" w14:textId="7955374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централизованное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водопроводные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горячую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централизованно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проживающих;</w:t>
      </w:r>
    </w:p>
    <w:p w14:paraId="4AEF3A4A" w14:textId="5B43B811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водонагревателей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водопроводные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горячую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дровяной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колонки,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водонагревателей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(АГВ),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малометражные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отопительные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котлы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горячей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воды;</w:t>
      </w:r>
    </w:p>
    <w:p w14:paraId="569C0113" w14:textId="0E29C37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горячее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водонагревателей.</w:t>
      </w:r>
    </w:p>
    <w:p w14:paraId="39E207BA" w14:textId="1D98926A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(канализация):</w:t>
      </w:r>
    </w:p>
    <w:p w14:paraId="2F4F2B89" w14:textId="71EA0341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централизованная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удаления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централизованную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водоотведения;</w:t>
      </w:r>
    </w:p>
    <w:p w14:paraId="0B45ECC2" w14:textId="3902AF15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септик)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трубопроводы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септик,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оборудованный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помещения);</w:t>
      </w:r>
    </w:p>
    <w:p w14:paraId="1498749E" w14:textId="6944B7A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труб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выгребные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ямы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ассенизаторских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подобное);</w:t>
      </w:r>
    </w:p>
    <w:p w14:paraId="37BE9655" w14:textId="1892EF2C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(канализация)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канализацией,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биотуалетов.</w:t>
      </w:r>
    </w:p>
    <w:p w14:paraId="259A18EA" w14:textId="77777777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Туалет:</w:t>
      </w:r>
    </w:p>
    <w:p w14:paraId="23BAA147" w14:textId="5420367C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туалет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смывом,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туалет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соединен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водопроводом,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смыв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напором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водопровода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канализации;</w:t>
      </w:r>
    </w:p>
    <w:p w14:paraId="49C9D338" w14:textId="390ED80B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туалет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биотуалет)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биотуалет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туалет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(отходы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удаляются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выгребных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ям);</w:t>
      </w:r>
    </w:p>
    <w:p w14:paraId="5EB8EE8C" w14:textId="489ADC63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туалет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туалет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жильцами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жильцами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дома;</w:t>
      </w:r>
    </w:p>
    <w:p w14:paraId="77A45D94" w14:textId="100FD6EC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туалет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туалет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типа.</w:t>
      </w:r>
    </w:p>
    <w:p w14:paraId="77A6E61B" w14:textId="16A62EF9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(душ):</w:t>
      </w:r>
    </w:p>
    <w:p w14:paraId="58D69703" w14:textId="3B1F69F8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(душ)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стационарная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душ;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C3C03" w14:textId="112940C1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(душ)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душ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отдельном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70479" w14:textId="72FA3BE6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lastRenderedPageBreak/>
        <w:t>баня,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сауны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его;</w:t>
      </w:r>
    </w:p>
    <w:p w14:paraId="39837771" w14:textId="77D1BB5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ванна,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душ,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баня,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оборудовано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благоустройств.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9E998" w14:textId="4FF6C632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отходов:</w:t>
      </w:r>
    </w:p>
    <w:p w14:paraId="5CD320E4" w14:textId="74F2EF47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мусоропровод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удаления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трубам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мусороприемные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камеры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многоэтажном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доме);</w:t>
      </w:r>
    </w:p>
    <w:p w14:paraId="2AA1BF45" w14:textId="0EE96A64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мусоросборники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выброс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мусоросборники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контейнеры),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жилища;</w:t>
      </w:r>
    </w:p>
    <w:p w14:paraId="1A3377E3" w14:textId="173EECD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спецмашиной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мусоросборники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специализированными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машинами;</w:t>
      </w:r>
    </w:p>
    <w:p w14:paraId="438AED52" w14:textId="4A8D6C6E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выброс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ямы,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выброс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свалки,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ямы,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подобное.</w:t>
      </w:r>
    </w:p>
    <w:p w14:paraId="43BF42EC" w14:textId="5570B48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Кухня: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7334D" w14:textId="286BF1BB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вспомогательное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зоной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пищи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размещением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мойки,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инвентаря,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Кухня-ниша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столовой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расположенная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вспомогательного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предназначенная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горячей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пищи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комнате-студии,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гостиничного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коридорного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типа).</w:t>
      </w:r>
    </w:p>
    <w:p w14:paraId="46F7C319" w14:textId="3D31B314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кухня-столовая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кухня-ниша;</w:t>
      </w:r>
    </w:p>
    <w:p w14:paraId="2A0483C7" w14:textId="129FC5CB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отдельном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кухня-ниша;</w:t>
      </w:r>
    </w:p>
    <w:p w14:paraId="0A404023" w14:textId="17650ECC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отдельном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кухни-ниши.</w:t>
      </w:r>
    </w:p>
    <w:p w14:paraId="5DE94632" w14:textId="552B741B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телекоммуникаций:</w:t>
      </w:r>
    </w:p>
    <w:p w14:paraId="5936D0F1" w14:textId="0D994AED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стационарная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телефонная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стационарная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телефонная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линия;</w:t>
      </w:r>
    </w:p>
    <w:p w14:paraId="26FA9328" w14:textId="16EFB43F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телефонная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спутниковая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телефонная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связь;</w:t>
      </w:r>
    </w:p>
    <w:p w14:paraId="75EC24B1" w14:textId="18BFC699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проводное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кабель;</w:t>
      </w:r>
    </w:p>
    <w:p w14:paraId="7F489F38" w14:textId="518CDF60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беспроводное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спутниковой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связи.</w:t>
      </w:r>
    </w:p>
    <w:p w14:paraId="2011308A" w14:textId="3729B5BC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имелся,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бездействовал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повреждения,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причин),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считалось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оборудованным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благоустройства.</w:t>
      </w:r>
    </w:p>
    <w:p w14:paraId="4E7FE816" w14:textId="00298624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размеру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общей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П).</w:t>
      </w:r>
    </w:p>
    <w:p w14:paraId="1BF7788C" w14:textId="0E317435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квартиры)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вспомогательного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нужд,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проживанием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8638E" w14:textId="2BE93AF1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вспомогательного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кухонь,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внутриквартирных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коридоров,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ванн,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санузлов,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встроенных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шкафов,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кладовых,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площадь,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занятая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внутриквартирной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лестницей.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приспособленные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залы),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(зимние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0307B" w14:textId="027AF25A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площадь:</w:t>
      </w:r>
    </w:p>
    <w:p w14:paraId="0A0095C2" w14:textId="3FBDC70B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общедомовых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лестничных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клеток,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лифтовых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холлов,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тамбуров,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коридоров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внутриквартирных),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вестибюлей,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сеней;</w:t>
      </w:r>
    </w:p>
    <w:p w14:paraId="537DFA5C" w14:textId="4CD50A9D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занятая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выступающими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конструктивными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отопительными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печами;</w:t>
      </w:r>
    </w:p>
    <w:p w14:paraId="22FA6ED2" w14:textId="080ED078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веранд,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балконов,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лоджий,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террас;</w:t>
      </w:r>
    </w:p>
    <w:p w14:paraId="7C7A2821" w14:textId="77777777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гаражей;</w:t>
      </w:r>
    </w:p>
    <w:p w14:paraId="756282E1" w14:textId="733112C5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кухонь,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бассейнов,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саун,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сараев,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беседок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объединенных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крышей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навесом.</w:t>
      </w:r>
    </w:p>
    <w:p w14:paraId="5F43EC8B" w14:textId="2AD99BE4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b/>
          <w:sz w:val="28"/>
          <w:szCs w:val="28"/>
        </w:rPr>
        <w:t>Городские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сельские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население.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сборнике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приводятся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пунктах.</w:t>
      </w:r>
    </w:p>
    <w:p w14:paraId="4BD6859C" w14:textId="07288F93" w:rsidR="00272859" w:rsidRPr="00272859" w:rsidRDefault="00272859" w:rsidP="002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59">
        <w:rPr>
          <w:rFonts w:ascii="Times New Roman" w:hAnsi="Times New Roman" w:cs="Times New Roman"/>
          <w:b/>
          <w:sz w:val="28"/>
          <w:szCs w:val="28"/>
        </w:rPr>
        <w:t>Городскими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населенными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пункты,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курортных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дачных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поселков).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72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отражают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(городского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сельского),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городские,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пункты,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поселки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59">
        <w:rPr>
          <w:rFonts w:ascii="Times New Roman" w:hAnsi="Times New Roman" w:cs="Times New Roman"/>
          <w:sz w:val="28"/>
          <w:szCs w:val="28"/>
        </w:rPr>
        <w:t>типа.</w:t>
      </w:r>
    </w:p>
    <w:sectPr w:rsidR="00272859" w:rsidRPr="00272859" w:rsidSect="009B6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BA11" w14:textId="77777777" w:rsidR="00D02358" w:rsidRDefault="00D02358" w:rsidP="009B6B03">
      <w:pPr>
        <w:spacing w:after="0" w:line="240" w:lineRule="auto"/>
      </w:pPr>
      <w:r>
        <w:separator/>
      </w:r>
    </w:p>
  </w:endnote>
  <w:endnote w:type="continuationSeparator" w:id="0">
    <w:p w14:paraId="256290A2" w14:textId="77777777" w:rsidR="00D02358" w:rsidRDefault="00D02358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90B2" w14:textId="77777777" w:rsidR="00C7597F" w:rsidRDefault="00C7597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A11" w14:textId="77777777" w:rsidR="00C7597F" w:rsidRPr="00081EC4" w:rsidRDefault="00C7597F" w:rsidP="00C7597F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7F32B2A5" w14:textId="77777777" w:rsidR="00C7597F" w:rsidRPr="00C7597F" w:rsidRDefault="00C7597F" w:rsidP="00C7597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6A0" w14:textId="77777777" w:rsidR="00E706C6" w:rsidRPr="00081EC4" w:rsidRDefault="00E706C6" w:rsidP="00E706C6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1270D4D6" w14:textId="77777777" w:rsidR="00C7597F" w:rsidRDefault="00C759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6B02" w14:textId="77777777" w:rsidR="00D02358" w:rsidRDefault="00D02358" w:rsidP="009B6B03">
      <w:pPr>
        <w:spacing w:after="0" w:line="240" w:lineRule="auto"/>
      </w:pPr>
      <w:r>
        <w:separator/>
      </w:r>
    </w:p>
  </w:footnote>
  <w:footnote w:type="continuationSeparator" w:id="0">
    <w:p w14:paraId="246133CC" w14:textId="77777777" w:rsidR="00D02358" w:rsidRDefault="00D02358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9E2" w14:textId="77777777" w:rsidR="00C7597F" w:rsidRDefault="00C759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B4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9BA" w14:textId="77777777" w:rsidR="00C7597F" w:rsidRDefault="00C7597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15A93"/>
    <w:rsid w:val="0002126E"/>
    <w:rsid w:val="00060B5C"/>
    <w:rsid w:val="000F49A4"/>
    <w:rsid w:val="0016215A"/>
    <w:rsid w:val="00171F44"/>
    <w:rsid w:val="00184A81"/>
    <w:rsid w:val="001909AD"/>
    <w:rsid w:val="001A5C61"/>
    <w:rsid w:val="001B51BB"/>
    <w:rsid w:val="001D4B36"/>
    <w:rsid w:val="00200918"/>
    <w:rsid w:val="00234E7B"/>
    <w:rsid w:val="00256047"/>
    <w:rsid w:val="00272859"/>
    <w:rsid w:val="002834CC"/>
    <w:rsid w:val="002A08D0"/>
    <w:rsid w:val="002D4892"/>
    <w:rsid w:val="003A6BC2"/>
    <w:rsid w:val="003B1440"/>
    <w:rsid w:val="003C260B"/>
    <w:rsid w:val="003E572D"/>
    <w:rsid w:val="00445FA1"/>
    <w:rsid w:val="00451438"/>
    <w:rsid w:val="0046108B"/>
    <w:rsid w:val="00467365"/>
    <w:rsid w:val="00595A4E"/>
    <w:rsid w:val="005C7810"/>
    <w:rsid w:val="006339FC"/>
    <w:rsid w:val="006A06E2"/>
    <w:rsid w:val="007950C1"/>
    <w:rsid w:val="0082706A"/>
    <w:rsid w:val="00862A56"/>
    <w:rsid w:val="008D52B4"/>
    <w:rsid w:val="008F1051"/>
    <w:rsid w:val="009643C1"/>
    <w:rsid w:val="009729C7"/>
    <w:rsid w:val="009B6B03"/>
    <w:rsid w:val="009C3AD2"/>
    <w:rsid w:val="009D59EC"/>
    <w:rsid w:val="00A562A8"/>
    <w:rsid w:val="00A97E37"/>
    <w:rsid w:val="00AB39F6"/>
    <w:rsid w:val="00B64D02"/>
    <w:rsid w:val="00B659DF"/>
    <w:rsid w:val="00BA4F3D"/>
    <w:rsid w:val="00BC55F8"/>
    <w:rsid w:val="00C2029B"/>
    <w:rsid w:val="00C7597F"/>
    <w:rsid w:val="00C819AF"/>
    <w:rsid w:val="00CA6849"/>
    <w:rsid w:val="00CA76B8"/>
    <w:rsid w:val="00D02358"/>
    <w:rsid w:val="00D471C4"/>
    <w:rsid w:val="00D726BA"/>
    <w:rsid w:val="00E10611"/>
    <w:rsid w:val="00E32E86"/>
    <w:rsid w:val="00E706C6"/>
    <w:rsid w:val="00EA56EE"/>
    <w:rsid w:val="00F167FC"/>
    <w:rsid w:val="00F26F7F"/>
    <w:rsid w:val="00F417BA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46077A79-6FE3-4EBB-A1DD-C37FEA8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595A4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2">
    <w:name w:val="Iau?iue2"/>
    <w:rsid w:val="00595A4E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Кучумов</dc:creator>
  <cp:lastModifiedBy>Бармина Мария Анатольевна</cp:lastModifiedBy>
  <cp:revision>2</cp:revision>
  <dcterms:created xsi:type="dcterms:W3CDTF">2023-04-25T06:56:00Z</dcterms:created>
  <dcterms:modified xsi:type="dcterms:W3CDTF">2023-04-25T06:56:00Z</dcterms:modified>
</cp:coreProperties>
</file>